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3420"/>
        <w:gridCol w:w="2520"/>
      </w:tblGrid>
      <w:tr w:rsidR="00D32EEA">
        <w:tblPrEx>
          <w:tblCellMar>
            <w:top w:w="0" w:type="dxa"/>
            <w:bottom w:w="0" w:type="dxa"/>
          </w:tblCellMar>
        </w:tblPrEx>
        <w:tc>
          <w:tcPr>
            <w:tcW w:w="9468" w:type="dxa"/>
            <w:gridSpan w:val="4"/>
          </w:tcPr>
          <w:p w:rsidR="00124504" w:rsidRDefault="00D32EEA" w:rsidP="00973775">
            <w:pPr>
              <w:rPr>
                <w:sz w:val="28"/>
              </w:rPr>
            </w:pPr>
            <w:bookmarkStart w:id="0" w:name="_GoBack"/>
            <w:bookmarkEnd w:id="0"/>
            <w:r>
              <w:rPr>
                <w:sz w:val="28"/>
              </w:rPr>
              <w:t>Title:</w:t>
            </w:r>
          </w:p>
          <w:p w:rsidR="00D32EEA" w:rsidRDefault="00973775" w:rsidP="00124504">
            <w:pPr>
              <w:jc w:val="center"/>
              <w:rPr>
                <w:sz w:val="28"/>
              </w:rPr>
            </w:pPr>
            <w:r>
              <w:rPr>
                <w:sz w:val="28"/>
              </w:rPr>
              <w:t xml:space="preserve">COVID-19 </w:t>
            </w:r>
            <w:r w:rsidR="00003A05">
              <w:rPr>
                <w:sz w:val="28"/>
              </w:rPr>
              <w:t xml:space="preserve">Resident </w:t>
            </w:r>
            <w:r>
              <w:rPr>
                <w:sz w:val="28"/>
              </w:rPr>
              <w:t>Visitation Policy</w:t>
            </w:r>
          </w:p>
        </w:tc>
      </w:tr>
      <w:tr w:rsidR="00D32EEA">
        <w:tblPrEx>
          <w:tblCellMar>
            <w:top w:w="0" w:type="dxa"/>
            <w:bottom w:w="0" w:type="dxa"/>
          </w:tblCellMar>
        </w:tblPrEx>
        <w:tc>
          <w:tcPr>
            <w:tcW w:w="3528" w:type="dxa"/>
            <w:gridSpan w:val="2"/>
          </w:tcPr>
          <w:p w:rsidR="00D32EEA" w:rsidRDefault="00D32EEA" w:rsidP="00973775">
            <w:pPr>
              <w:rPr>
                <w:sz w:val="22"/>
              </w:rPr>
            </w:pPr>
            <w:r>
              <w:rPr>
                <w:sz w:val="28"/>
              </w:rPr>
              <w:t xml:space="preserve">Effective Date: </w:t>
            </w:r>
            <w:r w:rsidR="00973775">
              <w:rPr>
                <w:sz w:val="22"/>
              </w:rPr>
              <w:t>06/25/2020</w:t>
            </w:r>
          </w:p>
        </w:tc>
        <w:tc>
          <w:tcPr>
            <w:tcW w:w="3420" w:type="dxa"/>
          </w:tcPr>
          <w:p w:rsidR="00D32EEA" w:rsidRDefault="00D32EEA" w:rsidP="00973775">
            <w:pPr>
              <w:rPr>
                <w:sz w:val="22"/>
              </w:rPr>
            </w:pPr>
            <w:r>
              <w:rPr>
                <w:sz w:val="28"/>
              </w:rPr>
              <w:t xml:space="preserve">Revision Date: </w:t>
            </w:r>
            <w:r w:rsidR="00973775">
              <w:rPr>
                <w:sz w:val="22"/>
              </w:rPr>
              <w:t>06/25/2020</w:t>
            </w:r>
          </w:p>
        </w:tc>
        <w:tc>
          <w:tcPr>
            <w:tcW w:w="2520" w:type="dxa"/>
          </w:tcPr>
          <w:p w:rsidR="00D32EEA" w:rsidRDefault="00D32EEA" w:rsidP="00973775">
            <w:pPr>
              <w:rPr>
                <w:sz w:val="22"/>
              </w:rPr>
            </w:pPr>
            <w:r>
              <w:rPr>
                <w:sz w:val="28"/>
              </w:rPr>
              <w:t xml:space="preserve">Revision No: </w:t>
            </w:r>
            <w:r w:rsidR="00973775">
              <w:rPr>
                <w:sz w:val="22"/>
              </w:rPr>
              <w:t>2</w:t>
            </w:r>
          </w:p>
        </w:tc>
      </w:tr>
      <w:tr w:rsidR="00D32EEA">
        <w:tblPrEx>
          <w:tblCellMar>
            <w:top w:w="0" w:type="dxa"/>
            <w:bottom w:w="0" w:type="dxa"/>
          </w:tblCellMar>
        </w:tblPrEx>
        <w:tc>
          <w:tcPr>
            <w:tcW w:w="2088" w:type="dxa"/>
          </w:tcPr>
          <w:p w:rsidR="00D32EEA" w:rsidRDefault="00D32EEA">
            <w:pPr>
              <w:rPr>
                <w:sz w:val="28"/>
              </w:rPr>
            </w:pPr>
            <w:r>
              <w:rPr>
                <w:sz w:val="28"/>
              </w:rPr>
              <w:t xml:space="preserve">Pages:    </w:t>
            </w:r>
          </w:p>
          <w:p w:rsidR="00D32EEA" w:rsidRDefault="00D32EEA">
            <w:pPr>
              <w:jc w:val="center"/>
              <w:rPr>
                <w:sz w:val="28"/>
              </w:rPr>
            </w:pPr>
            <w:r>
              <w:rPr>
                <w:sz w:val="28"/>
              </w:rPr>
              <w:t xml:space="preserve">1 </w:t>
            </w:r>
            <w:r>
              <w:rPr>
                <w:sz w:val="22"/>
              </w:rPr>
              <w:t>of</w:t>
            </w:r>
            <w:r w:rsidR="00DD47FF">
              <w:rPr>
                <w:sz w:val="28"/>
              </w:rPr>
              <w:t xml:space="preserve"> 3</w:t>
            </w:r>
          </w:p>
        </w:tc>
        <w:tc>
          <w:tcPr>
            <w:tcW w:w="7380" w:type="dxa"/>
            <w:gridSpan w:val="3"/>
            <w:tcBorders>
              <w:bottom w:val="single" w:sz="4" w:space="0" w:color="auto"/>
            </w:tcBorders>
          </w:tcPr>
          <w:p w:rsidR="00D32EEA" w:rsidRDefault="00D32EEA">
            <w:pPr>
              <w:rPr>
                <w:sz w:val="28"/>
              </w:rPr>
            </w:pPr>
            <w:r>
              <w:rPr>
                <w:sz w:val="28"/>
              </w:rPr>
              <w:t xml:space="preserve">President/CEO: </w:t>
            </w:r>
          </w:p>
          <w:p w:rsidR="00D32EEA" w:rsidRDefault="00D32EEA">
            <w:pPr>
              <w:rPr>
                <w:sz w:val="28"/>
              </w:rPr>
            </w:pPr>
            <w:r>
              <w:rPr>
                <w:sz w:val="28"/>
              </w:rPr>
              <w:t xml:space="preserve">      </w:t>
            </w:r>
          </w:p>
        </w:tc>
      </w:tr>
    </w:tbl>
    <w:p w:rsidR="00D32EEA" w:rsidRDefault="00D32EEA">
      <w:pPr>
        <w:rPr>
          <w:sz w:val="28"/>
        </w:rPr>
      </w:pPr>
    </w:p>
    <w:p w:rsidR="00D32EEA" w:rsidRDefault="00D32EEA">
      <w:pPr>
        <w:rPr>
          <w:sz w:val="28"/>
        </w:rPr>
      </w:pPr>
    </w:p>
    <w:p w:rsidR="00D32EEA" w:rsidRDefault="00D32EEA">
      <w:pPr>
        <w:rPr>
          <w:sz w:val="28"/>
          <w:u w:val="single"/>
        </w:rPr>
      </w:pPr>
      <w:r>
        <w:rPr>
          <w:sz w:val="28"/>
          <w:u w:val="single"/>
        </w:rPr>
        <w:t xml:space="preserve">PURPOSE:  </w:t>
      </w:r>
    </w:p>
    <w:p w:rsidR="00D32EEA" w:rsidRDefault="00D32EEA">
      <w:pPr>
        <w:rPr>
          <w:sz w:val="28"/>
          <w:u w:val="single"/>
        </w:rPr>
      </w:pPr>
    </w:p>
    <w:p w:rsidR="00D32EEA" w:rsidRDefault="00D32EEA">
      <w:pPr>
        <w:pStyle w:val="PlainText"/>
        <w:rPr>
          <w:rFonts w:ascii="Times New Roman" w:eastAsia="MS Mincho" w:hAnsi="Times New Roman" w:cs="Times New Roman"/>
          <w:sz w:val="24"/>
        </w:rPr>
      </w:pPr>
      <w:r>
        <w:rPr>
          <w:rFonts w:ascii="Times New Roman" w:eastAsia="MS Mincho" w:hAnsi="Times New Roman" w:cs="Times New Roman"/>
          <w:sz w:val="24"/>
        </w:rPr>
        <w:t xml:space="preserve">This policy is intended to define </w:t>
      </w:r>
      <w:r w:rsidR="003365EE">
        <w:rPr>
          <w:rFonts w:ascii="Times New Roman" w:eastAsia="MS Mincho" w:hAnsi="Times New Roman" w:cs="Times New Roman"/>
          <w:sz w:val="24"/>
        </w:rPr>
        <w:t>the guidelines and expectations</w:t>
      </w:r>
      <w:r>
        <w:rPr>
          <w:rFonts w:ascii="Times New Roman" w:eastAsia="MS Mincho" w:hAnsi="Times New Roman" w:cs="Times New Roman"/>
          <w:sz w:val="24"/>
        </w:rPr>
        <w:t xml:space="preserve"> </w:t>
      </w:r>
      <w:r w:rsidR="003365EE">
        <w:rPr>
          <w:rFonts w:ascii="Times New Roman" w:eastAsia="MS Mincho" w:hAnsi="Times New Roman" w:cs="Times New Roman"/>
          <w:sz w:val="24"/>
        </w:rPr>
        <w:t xml:space="preserve">of the McCall’s Visitation procedure during the COVID-19 pandemic. </w:t>
      </w:r>
    </w:p>
    <w:p w:rsidR="00D32EEA" w:rsidRDefault="00D32EEA"/>
    <w:p w:rsidR="00D32EEA" w:rsidRDefault="00D32EEA">
      <w:pPr>
        <w:rPr>
          <w:sz w:val="28"/>
        </w:rPr>
      </w:pPr>
      <w:r>
        <w:rPr>
          <w:sz w:val="28"/>
          <w:u w:val="single"/>
        </w:rPr>
        <w:t>POLICY:</w:t>
      </w:r>
    </w:p>
    <w:p w:rsidR="00D32EEA" w:rsidRDefault="00D32EEA"/>
    <w:p w:rsidR="002A7164" w:rsidRDefault="002A7164" w:rsidP="003365EE">
      <w:r>
        <w:t>Access to the community and loved ones during the pandemic will be minimized by McCall’s to promote the safest possible environment for the individuals that we serve.  During this time McCall’s will utilize a phased in plan as well as access to technology such as virtual visits with family member, medical staff, and other professionals as necessary.</w:t>
      </w:r>
    </w:p>
    <w:p w:rsidR="002A7164" w:rsidRDefault="002A7164" w:rsidP="003365EE"/>
    <w:p w:rsidR="002A7164" w:rsidRDefault="002A7164" w:rsidP="003365EE">
      <w:r>
        <w:t>Virtual visits will be maintained a frequently as possible during the pandemic.  All individuals that have smartphones will have unlimited access to virtual visits unless otherwise requested by their guardian.  For those that do not have access to a smartphone</w:t>
      </w:r>
      <w:r w:rsidR="00C64E1D">
        <w:t>,</w:t>
      </w:r>
      <w:r>
        <w:t xml:space="preserve"> access will be provided no less than twice per week by a member of the McCall’s team to contact their loved one if they wish.   </w:t>
      </w:r>
    </w:p>
    <w:p w:rsidR="002A7164" w:rsidRDefault="002A7164" w:rsidP="003365EE"/>
    <w:p w:rsidR="006C14A6" w:rsidRDefault="003365EE" w:rsidP="003365EE">
      <w:r>
        <w:t xml:space="preserve">Phase 1 is defined as periods of heighted virus spread in the community and vigilant infection control must be adhered to.  </w:t>
      </w:r>
    </w:p>
    <w:p w:rsidR="006C14A6" w:rsidRDefault="003365EE" w:rsidP="006C14A6">
      <w:pPr>
        <w:numPr>
          <w:ilvl w:val="0"/>
          <w:numId w:val="1"/>
        </w:numPr>
      </w:pPr>
      <w:r>
        <w:t>Virtual visits</w:t>
      </w:r>
      <w:r w:rsidR="00BD1D7C">
        <w:t xml:space="preserve"> with loved ones </w:t>
      </w:r>
      <w:r>
        <w:t>and compassionate care visits only will be allowed during this time.</w:t>
      </w:r>
    </w:p>
    <w:p w:rsidR="006C14A6" w:rsidRDefault="006C14A6" w:rsidP="006C14A6">
      <w:pPr>
        <w:numPr>
          <w:ilvl w:val="0"/>
          <w:numId w:val="1"/>
        </w:numPr>
      </w:pPr>
      <w:r>
        <w:t>Only medical visits that are deemed a necessity by McCall’s nursing staff will be made outside of the facility.  All routine visits will be rescheduled and virtual visits/telemedicine be obtained if available.</w:t>
      </w:r>
    </w:p>
    <w:p w:rsidR="007E5856" w:rsidRDefault="006C14A6" w:rsidP="006C14A6">
      <w:pPr>
        <w:numPr>
          <w:ilvl w:val="1"/>
          <w:numId w:val="1"/>
        </w:numPr>
      </w:pPr>
      <w:r>
        <w:t>If a medical visit is deemed a medical necessity both the individual and the staff will wear face masks and hand sanitation</w:t>
      </w:r>
      <w:r w:rsidR="00BD1D7C">
        <w:t>/hygiene</w:t>
      </w:r>
      <w:r>
        <w:t xml:space="preserve"> will b</w:t>
      </w:r>
      <w:r w:rsidR="00BD1D7C">
        <w:t>e encouraged with supplies provided to them for travel.</w:t>
      </w:r>
    </w:p>
    <w:p w:rsidR="009E5C38" w:rsidRDefault="007E5856" w:rsidP="006C14A6">
      <w:pPr>
        <w:numPr>
          <w:ilvl w:val="1"/>
          <w:numId w:val="1"/>
        </w:numPr>
      </w:pPr>
      <w:r>
        <w:t xml:space="preserve">Vehicles will be sanitized upon return to the facility and will not leave the facility again until sanitized. </w:t>
      </w:r>
      <w:r w:rsidR="006C14A6">
        <w:t xml:space="preserve">  </w:t>
      </w:r>
    </w:p>
    <w:p w:rsidR="003365EE" w:rsidRDefault="006C14A6" w:rsidP="009E5C38">
      <w:pPr>
        <w:ind w:left="1440"/>
      </w:pPr>
      <w:r>
        <w:t xml:space="preserve"> </w:t>
      </w:r>
    </w:p>
    <w:p w:rsidR="003365EE" w:rsidRDefault="003365EE" w:rsidP="003365EE"/>
    <w:p w:rsidR="00EF7E2D" w:rsidRDefault="00EF7E2D" w:rsidP="009E5C38">
      <w:pPr>
        <w:ind w:left="1440"/>
      </w:pPr>
    </w:p>
    <w:tbl>
      <w:tblPr>
        <w:tblpPr w:leftFromText="180" w:rightFromText="180" w:vertAnchor="text" w:horzAnchor="margin" w:tblpY="-37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1644"/>
        <w:gridCol w:w="1440"/>
      </w:tblGrid>
      <w:tr w:rsidR="002A7164" w:rsidTr="002A7164">
        <w:tblPrEx>
          <w:tblCellMar>
            <w:top w:w="0" w:type="dxa"/>
            <w:bottom w:w="0" w:type="dxa"/>
          </w:tblCellMar>
        </w:tblPrEx>
        <w:tc>
          <w:tcPr>
            <w:tcW w:w="8028" w:type="dxa"/>
            <w:gridSpan w:val="3"/>
          </w:tcPr>
          <w:p w:rsidR="002A7164" w:rsidRDefault="002A7164" w:rsidP="002A7164">
            <w:pPr>
              <w:rPr>
                <w:sz w:val="28"/>
              </w:rPr>
            </w:pPr>
            <w:r>
              <w:rPr>
                <w:sz w:val="28"/>
              </w:rPr>
              <w:t>Title:</w:t>
            </w:r>
          </w:p>
          <w:p w:rsidR="002A7164" w:rsidRDefault="002A7164" w:rsidP="00124504">
            <w:pPr>
              <w:jc w:val="center"/>
              <w:rPr>
                <w:sz w:val="28"/>
              </w:rPr>
            </w:pPr>
            <w:r>
              <w:rPr>
                <w:sz w:val="28"/>
              </w:rPr>
              <w:t xml:space="preserve">COVID-19 </w:t>
            </w:r>
            <w:r w:rsidR="00003A05">
              <w:rPr>
                <w:sz w:val="28"/>
              </w:rPr>
              <w:t xml:space="preserve">Resident </w:t>
            </w:r>
            <w:r>
              <w:rPr>
                <w:sz w:val="28"/>
              </w:rPr>
              <w:t>Visitation Policy</w:t>
            </w:r>
          </w:p>
        </w:tc>
        <w:tc>
          <w:tcPr>
            <w:tcW w:w="1440" w:type="dxa"/>
          </w:tcPr>
          <w:p w:rsidR="002A7164" w:rsidRDefault="002A7164" w:rsidP="002A7164">
            <w:pPr>
              <w:rPr>
                <w:sz w:val="28"/>
              </w:rPr>
            </w:pPr>
            <w:r>
              <w:rPr>
                <w:sz w:val="28"/>
              </w:rPr>
              <w:t xml:space="preserve">Pages:    </w:t>
            </w:r>
          </w:p>
          <w:p w:rsidR="002A7164" w:rsidRDefault="00DD47FF" w:rsidP="002A7164">
            <w:pPr>
              <w:rPr>
                <w:sz w:val="28"/>
              </w:rPr>
            </w:pPr>
            <w:r>
              <w:rPr>
                <w:sz w:val="28"/>
              </w:rPr>
              <w:t xml:space="preserve">   2 of 3</w:t>
            </w:r>
          </w:p>
        </w:tc>
      </w:tr>
      <w:tr w:rsidR="002A7164" w:rsidTr="002A7164">
        <w:tblPrEx>
          <w:tblCellMar>
            <w:top w:w="0" w:type="dxa"/>
            <w:bottom w:w="0" w:type="dxa"/>
          </w:tblCellMar>
        </w:tblPrEx>
        <w:tc>
          <w:tcPr>
            <w:tcW w:w="3192" w:type="dxa"/>
          </w:tcPr>
          <w:p w:rsidR="002A7164" w:rsidRDefault="002A7164" w:rsidP="002A7164">
            <w:pPr>
              <w:rPr>
                <w:sz w:val="22"/>
              </w:rPr>
            </w:pPr>
            <w:r>
              <w:rPr>
                <w:sz w:val="28"/>
              </w:rPr>
              <w:t xml:space="preserve">Effective Date: </w:t>
            </w:r>
            <w:r>
              <w:rPr>
                <w:sz w:val="22"/>
              </w:rPr>
              <w:t>06/25/2020</w:t>
            </w:r>
          </w:p>
        </w:tc>
        <w:tc>
          <w:tcPr>
            <w:tcW w:w="3192" w:type="dxa"/>
          </w:tcPr>
          <w:p w:rsidR="002A7164" w:rsidRDefault="002A7164" w:rsidP="002A7164">
            <w:pPr>
              <w:rPr>
                <w:sz w:val="22"/>
              </w:rPr>
            </w:pPr>
            <w:r>
              <w:rPr>
                <w:sz w:val="28"/>
              </w:rPr>
              <w:t xml:space="preserve">Revision Date: </w:t>
            </w:r>
            <w:r>
              <w:rPr>
                <w:sz w:val="22"/>
              </w:rPr>
              <w:t>06/25/2020</w:t>
            </w:r>
          </w:p>
        </w:tc>
        <w:tc>
          <w:tcPr>
            <w:tcW w:w="3084" w:type="dxa"/>
            <w:gridSpan w:val="2"/>
          </w:tcPr>
          <w:p w:rsidR="002A7164" w:rsidRDefault="002A7164" w:rsidP="002A7164">
            <w:pPr>
              <w:rPr>
                <w:sz w:val="22"/>
              </w:rPr>
            </w:pPr>
            <w:r>
              <w:rPr>
                <w:sz w:val="28"/>
              </w:rPr>
              <w:t xml:space="preserve">Revision No: </w:t>
            </w:r>
            <w:r>
              <w:rPr>
                <w:sz w:val="22"/>
              </w:rPr>
              <w:t>2</w:t>
            </w:r>
          </w:p>
        </w:tc>
      </w:tr>
    </w:tbl>
    <w:p w:rsidR="00124504" w:rsidRDefault="00124504" w:rsidP="00124504">
      <w:pPr>
        <w:ind w:left="1440"/>
      </w:pPr>
    </w:p>
    <w:p w:rsidR="00124504" w:rsidRDefault="00124504" w:rsidP="00124504">
      <w:pPr>
        <w:ind w:left="1440"/>
      </w:pPr>
    </w:p>
    <w:p w:rsidR="00AE66E8" w:rsidRDefault="00EA3E09" w:rsidP="004B5A6B">
      <w:r>
        <w:t>Phase</w:t>
      </w:r>
      <w:r w:rsidR="009E5C38">
        <w:t xml:space="preserve"> 2 and</w:t>
      </w:r>
      <w:r>
        <w:t xml:space="preserve"> 3 will begin fourteen (14) days post </w:t>
      </w:r>
      <w:r w:rsidR="002A7164">
        <w:t xml:space="preserve">the successful completion of Phase </w:t>
      </w:r>
      <w:r w:rsidR="009E5C38">
        <w:t>1</w:t>
      </w:r>
      <w:r w:rsidR="002A7164">
        <w:t xml:space="preserve"> with no positive test results, symptomatic individuals or staff.</w:t>
      </w:r>
    </w:p>
    <w:p w:rsidR="002A7164" w:rsidRDefault="003365EE" w:rsidP="002A7164">
      <w:pPr>
        <w:numPr>
          <w:ilvl w:val="0"/>
          <w:numId w:val="3"/>
        </w:numPr>
      </w:pPr>
      <w:r>
        <w:t>Visitation will begin at the facility only after Phases 1 ha</w:t>
      </w:r>
      <w:r w:rsidR="009E5C38">
        <w:t>s</w:t>
      </w:r>
      <w:r>
        <w:t xml:space="preserve"> successfully </w:t>
      </w:r>
      <w:r w:rsidR="00EA3E09">
        <w:t xml:space="preserve">been </w:t>
      </w:r>
      <w:r>
        <w:t>completed</w:t>
      </w:r>
      <w:r w:rsidR="002A7164">
        <w:t xml:space="preserve"> by appointment only</w:t>
      </w:r>
      <w:r>
        <w:t xml:space="preserve">.  </w:t>
      </w:r>
    </w:p>
    <w:p w:rsidR="002A7164" w:rsidRDefault="003365EE" w:rsidP="002A7164">
      <w:pPr>
        <w:numPr>
          <w:ilvl w:val="0"/>
          <w:numId w:val="3"/>
        </w:numPr>
      </w:pPr>
      <w:r>
        <w:t xml:space="preserve">Appointments will be scheduled Monday-Friday (except holidays) from 8 a.m. to 5 p.m.  There will be no exceptions.  </w:t>
      </w:r>
    </w:p>
    <w:p w:rsidR="00AE66E8" w:rsidRDefault="003365EE" w:rsidP="002A7164">
      <w:pPr>
        <w:numPr>
          <w:ilvl w:val="0"/>
          <w:numId w:val="3"/>
        </w:numPr>
      </w:pPr>
      <w:r>
        <w:t>Visitation appointments will take place in the Burpee Activity Center located on the west side of campus.  Arrangements will be coordinated through assigned QIDP’s</w:t>
      </w:r>
      <w:r w:rsidR="00AE66E8">
        <w:t xml:space="preserve"> and kept on a scheduling log</w:t>
      </w:r>
      <w:r>
        <w:t xml:space="preserve">.  </w:t>
      </w:r>
    </w:p>
    <w:p w:rsidR="00AE66E8" w:rsidRDefault="003365EE" w:rsidP="002A7164">
      <w:pPr>
        <w:numPr>
          <w:ilvl w:val="0"/>
          <w:numId w:val="3"/>
        </w:numPr>
      </w:pPr>
      <w:r>
        <w:t xml:space="preserve">No visitors will be allowed unless approved by client/facility.  </w:t>
      </w:r>
      <w:r w:rsidR="00AE66E8">
        <w:t xml:space="preserve">McCall’s reserves the right to </w:t>
      </w:r>
      <w:r w:rsidRPr="00AE66E8">
        <w:t>disallow any prospective visitor</w:t>
      </w:r>
      <w:r w:rsidR="00AE66E8">
        <w:t>(s) based on concerns.</w:t>
      </w:r>
      <w:r>
        <w:t xml:space="preserve">  </w:t>
      </w:r>
    </w:p>
    <w:p w:rsidR="00945B88" w:rsidRDefault="00945B88" w:rsidP="002A7164">
      <w:pPr>
        <w:numPr>
          <w:ilvl w:val="0"/>
          <w:numId w:val="3"/>
        </w:numPr>
      </w:pPr>
      <w:r>
        <w:t>No visitors under the age of 18 will be permitted.</w:t>
      </w:r>
    </w:p>
    <w:p w:rsidR="00D90A2C" w:rsidRDefault="003365EE" w:rsidP="003365EE">
      <w:pPr>
        <w:numPr>
          <w:ilvl w:val="0"/>
          <w:numId w:val="3"/>
        </w:numPr>
      </w:pPr>
      <w:r>
        <w:t xml:space="preserve">Prospective visitors will be </w:t>
      </w:r>
      <w:r w:rsidR="004B5A6B">
        <w:t xml:space="preserve">met at the door and </w:t>
      </w:r>
      <w:r>
        <w:t>required to</w:t>
      </w:r>
      <w:r w:rsidR="00AE66E8">
        <w:t xml:space="preserve"> </w:t>
      </w:r>
      <w:r w:rsidR="00D90A2C">
        <w:t>complet</w:t>
      </w:r>
      <w:r w:rsidR="004B5A6B">
        <w:t>e</w:t>
      </w:r>
      <w:r w:rsidR="00D90A2C">
        <w:t xml:space="preserve"> the OSDH</w:t>
      </w:r>
      <w:r w:rsidR="004B5A6B">
        <w:t xml:space="preserve"> Facility Visitor Screening Questionnaire.  This will be considered Step One of the Visitor Screening Process.</w:t>
      </w:r>
    </w:p>
    <w:p w:rsidR="004B5A6B" w:rsidRDefault="004B5A6B" w:rsidP="004B5A6B">
      <w:pPr>
        <w:numPr>
          <w:ilvl w:val="0"/>
          <w:numId w:val="3"/>
        </w:numPr>
      </w:pPr>
      <w:r>
        <w:t>Should</w:t>
      </w:r>
      <w:r w:rsidR="003365EE">
        <w:t xml:space="preserve"> any </w:t>
      </w:r>
      <w:r>
        <w:t>answers no</w:t>
      </w:r>
      <w:r w:rsidR="003365EE">
        <w:t xml:space="preserve">t meet proper criteria, visitation will be denied.  This is based on the discrepancy of the facility. </w:t>
      </w:r>
    </w:p>
    <w:p w:rsidR="004B5A6B" w:rsidRDefault="004B5A6B" w:rsidP="004B5A6B">
      <w:pPr>
        <w:numPr>
          <w:ilvl w:val="0"/>
          <w:numId w:val="3"/>
        </w:numPr>
      </w:pPr>
      <w:r>
        <w:t xml:space="preserve">If visitation is approved in Step One they will then begin the screening process of Step Two. Visitors will have their temperature taken, and be asked a series of questions related to the most up to date signs and symptoms related to the virus as advised by the CDC recommendations. </w:t>
      </w:r>
    </w:p>
    <w:p w:rsidR="004B5A6B" w:rsidRDefault="00DD47FF" w:rsidP="004B5A6B">
      <w:pPr>
        <w:numPr>
          <w:ilvl w:val="0"/>
          <w:numId w:val="3"/>
        </w:numPr>
      </w:pPr>
      <w:r>
        <w:t xml:space="preserve">Should any answers not meet proper criteria, visitation will be denied.  This is based on the discrepancy of the facility. </w:t>
      </w:r>
    </w:p>
    <w:p w:rsidR="009E5C38" w:rsidRDefault="00DD47FF" w:rsidP="00124504">
      <w:pPr>
        <w:numPr>
          <w:ilvl w:val="0"/>
          <w:numId w:val="3"/>
        </w:numPr>
      </w:pPr>
      <w:r>
        <w:t xml:space="preserve">Upon an approved screening access into the building will be granted.  Masks will </w:t>
      </w:r>
    </w:p>
    <w:p w:rsidR="009E5C38" w:rsidRDefault="009E5C38" w:rsidP="009E5C38">
      <w:pPr>
        <w:ind w:left="1440"/>
      </w:pPr>
      <w:r>
        <w:t xml:space="preserve">be required by all parties.  If the visitors do not have a mask one will be provided to them.  Masks must be worn at all times during the visits with </w:t>
      </w:r>
      <w:r w:rsidRPr="00DD47FF">
        <w:rPr>
          <w:b/>
        </w:rPr>
        <w:t>No Exception</w:t>
      </w:r>
      <w:r>
        <w:t>.</w:t>
      </w:r>
    </w:p>
    <w:p w:rsidR="009E5C38" w:rsidRDefault="009E5C38" w:rsidP="009E5C38">
      <w:pPr>
        <w:numPr>
          <w:ilvl w:val="0"/>
          <w:numId w:val="3"/>
        </w:numPr>
      </w:pPr>
      <w:r>
        <w:t xml:space="preserve">Visitors will be immediately directed to the restrooms for hand sanitation.  Hand </w:t>
      </w:r>
    </w:p>
    <w:p w:rsidR="009E5C38" w:rsidRDefault="009E5C38" w:rsidP="009E5C38">
      <w:pPr>
        <w:ind w:left="1080" w:firstLine="360"/>
      </w:pPr>
      <w:r>
        <w:t>sanitation stations will be provided throughout the facility.</w:t>
      </w:r>
    </w:p>
    <w:p w:rsidR="009E5C38" w:rsidRDefault="009E5C38" w:rsidP="009E5C38">
      <w:pPr>
        <w:numPr>
          <w:ilvl w:val="0"/>
          <w:numId w:val="3"/>
        </w:numPr>
      </w:pPr>
      <w:r>
        <w:t xml:space="preserve">Tables for visitation will be set six foot apart with a maximum capacity of two visitors per visit in addition to the client.  </w:t>
      </w: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9E5C38" w:rsidRDefault="009E5C38" w:rsidP="009E5C38">
      <w:pPr>
        <w:ind w:left="1440"/>
      </w:pPr>
    </w:p>
    <w:p w:rsidR="00124504" w:rsidRDefault="00124504" w:rsidP="009E5C38"/>
    <w:tbl>
      <w:tblPr>
        <w:tblpPr w:leftFromText="180" w:rightFromText="180" w:vertAnchor="text" w:horzAnchor="margin" w:tblpY="-37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1644"/>
        <w:gridCol w:w="1440"/>
      </w:tblGrid>
      <w:tr w:rsidR="00124504" w:rsidTr="0027431B">
        <w:tblPrEx>
          <w:tblCellMar>
            <w:top w:w="0" w:type="dxa"/>
            <w:bottom w:w="0" w:type="dxa"/>
          </w:tblCellMar>
        </w:tblPrEx>
        <w:tc>
          <w:tcPr>
            <w:tcW w:w="8028" w:type="dxa"/>
            <w:gridSpan w:val="3"/>
          </w:tcPr>
          <w:p w:rsidR="00124504" w:rsidRDefault="00124504" w:rsidP="0027431B">
            <w:pPr>
              <w:rPr>
                <w:sz w:val="28"/>
              </w:rPr>
            </w:pPr>
            <w:r>
              <w:rPr>
                <w:sz w:val="28"/>
              </w:rPr>
              <w:t>Title:</w:t>
            </w:r>
          </w:p>
          <w:p w:rsidR="00124504" w:rsidRDefault="00124504" w:rsidP="00124504">
            <w:pPr>
              <w:jc w:val="center"/>
              <w:rPr>
                <w:sz w:val="28"/>
              </w:rPr>
            </w:pPr>
            <w:r>
              <w:rPr>
                <w:sz w:val="28"/>
              </w:rPr>
              <w:t>COVID-</w:t>
            </w:r>
            <w:proofErr w:type="gramStart"/>
            <w:r>
              <w:rPr>
                <w:sz w:val="28"/>
              </w:rPr>
              <w:t xml:space="preserve">19 </w:t>
            </w:r>
            <w:r w:rsidR="00003A05">
              <w:rPr>
                <w:sz w:val="28"/>
              </w:rPr>
              <w:t xml:space="preserve"> Resident</w:t>
            </w:r>
            <w:proofErr w:type="gramEnd"/>
            <w:r w:rsidR="00003A05">
              <w:rPr>
                <w:sz w:val="28"/>
              </w:rPr>
              <w:t xml:space="preserve"> </w:t>
            </w:r>
            <w:r>
              <w:rPr>
                <w:sz w:val="28"/>
              </w:rPr>
              <w:t>Visitation Policy</w:t>
            </w:r>
          </w:p>
        </w:tc>
        <w:tc>
          <w:tcPr>
            <w:tcW w:w="1440" w:type="dxa"/>
          </w:tcPr>
          <w:p w:rsidR="00124504" w:rsidRDefault="00124504" w:rsidP="0027431B">
            <w:pPr>
              <w:rPr>
                <w:sz w:val="28"/>
              </w:rPr>
            </w:pPr>
            <w:r>
              <w:rPr>
                <w:sz w:val="28"/>
              </w:rPr>
              <w:t xml:space="preserve">Pages:    </w:t>
            </w:r>
          </w:p>
          <w:p w:rsidR="00124504" w:rsidRDefault="00124504" w:rsidP="0027431B">
            <w:pPr>
              <w:rPr>
                <w:sz w:val="28"/>
              </w:rPr>
            </w:pPr>
            <w:r>
              <w:rPr>
                <w:sz w:val="28"/>
              </w:rPr>
              <w:t xml:space="preserve">   3 of 3</w:t>
            </w:r>
          </w:p>
        </w:tc>
      </w:tr>
      <w:tr w:rsidR="00124504" w:rsidTr="0027431B">
        <w:tblPrEx>
          <w:tblCellMar>
            <w:top w:w="0" w:type="dxa"/>
            <w:bottom w:w="0" w:type="dxa"/>
          </w:tblCellMar>
        </w:tblPrEx>
        <w:tc>
          <w:tcPr>
            <w:tcW w:w="3192" w:type="dxa"/>
          </w:tcPr>
          <w:p w:rsidR="00124504" w:rsidRDefault="00124504" w:rsidP="0027431B">
            <w:pPr>
              <w:rPr>
                <w:sz w:val="22"/>
              </w:rPr>
            </w:pPr>
            <w:r>
              <w:rPr>
                <w:sz w:val="28"/>
              </w:rPr>
              <w:t xml:space="preserve">Effective Date: </w:t>
            </w:r>
            <w:r>
              <w:rPr>
                <w:sz w:val="22"/>
              </w:rPr>
              <w:t>06/25/2020</w:t>
            </w:r>
          </w:p>
        </w:tc>
        <w:tc>
          <w:tcPr>
            <w:tcW w:w="3192" w:type="dxa"/>
          </w:tcPr>
          <w:p w:rsidR="00124504" w:rsidRDefault="00124504" w:rsidP="0027431B">
            <w:pPr>
              <w:rPr>
                <w:sz w:val="22"/>
              </w:rPr>
            </w:pPr>
            <w:r>
              <w:rPr>
                <w:sz w:val="28"/>
              </w:rPr>
              <w:t xml:space="preserve">Revision Date: </w:t>
            </w:r>
            <w:r>
              <w:rPr>
                <w:sz w:val="22"/>
              </w:rPr>
              <w:t>06/25/2020</w:t>
            </w:r>
          </w:p>
        </w:tc>
        <w:tc>
          <w:tcPr>
            <w:tcW w:w="3084" w:type="dxa"/>
            <w:gridSpan w:val="2"/>
          </w:tcPr>
          <w:p w:rsidR="00124504" w:rsidRDefault="00124504" w:rsidP="0027431B">
            <w:pPr>
              <w:rPr>
                <w:sz w:val="22"/>
              </w:rPr>
            </w:pPr>
            <w:r>
              <w:rPr>
                <w:sz w:val="28"/>
              </w:rPr>
              <w:t xml:space="preserve">Revision No: </w:t>
            </w:r>
            <w:r>
              <w:rPr>
                <w:sz w:val="22"/>
              </w:rPr>
              <w:t>2</w:t>
            </w:r>
          </w:p>
        </w:tc>
      </w:tr>
    </w:tbl>
    <w:p w:rsidR="00DD47FF" w:rsidRDefault="00DD47FF" w:rsidP="00DD47FF">
      <w:pPr>
        <w:numPr>
          <w:ilvl w:val="0"/>
          <w:numId w:val="3"/>
        </w:numPr>
      </w:pPr>
      <w:r>
        <w:t xml:space="preserve">Visitation will not exceed 60 minutes.  </w:t>
      </w:r>
    </w:p>
    <w:p w:rsidR="00DD47FF" w:rsidRDefault="00DD47FF" w:rsidP="00DD47FF">
      <w:pPr>
        <w:numPr>
          <w:ilvl w:val="0"/>
          <w:numId w:val="3"/>
        </w:numPr>
      </w:pPr>
      <w:r>
        <w:t xml:space="preserve">No hugging, handshaking, or kissing will be allowed. </w:t>
      </w:r>
    </w:p>
    <w:p w:rsidR="00945B88" w:rsidRDefault="00945B88" w:rsidP="00DD47FF">
      <w:pPr>
        <w:numPr>
          <w:ilvl w:val="0"/>
          <w:numId w:val="3"/>
        </w:numPr>
      </w:pPr>
      <w:r>
        <w:t>All visitations will be strictly monitored by an appointed McCall’s staff.</w:t>
      </w:r>
    </w:p>
    <w:p w:rsidR="00945B88" w:rsidRDefault="00945B88" w:rsidP="00DD47FF">
      <w:pPr>
        <w:numPr>
          <w:ilvl w:val="0"/>
          <w:numId w:val="3"/>
        </w:numPr>
      </w:pPr>
      <w:r>
        <w:t>If at any time McCall’s guidelines are not being followed the facility reserves the right to suspend the visit/visitation.</w:t>
      </w:r>
    </w:p>
    <w:p w:rsidR="00DD47FF" w:rsidRDefault="00DD47FF" w:rsidP="00DD47FF">
      <w:pPr>
        <w:numPr>
          <w:ilvl w:val="0"/>
          <w:numId w:val="3"/>
        </w:numPr>
      </w:pPr>
      <w:r>
        <w:t xml:space="preserve">After the visitation, the resident will return to his/her home and the visitor/visitors will be required to immediately leave the premises as soon as possible.  </w:t>
      </w:r>
    </w:p>
    <w:p w:rsidR="00DD47FF" w:rsidRDefault="00DD47FF" w:rsidP="00DD47FF">
      <w:pPr>
        <w:numPr>
          <w:ilvl w:val="0"/>
          <w:numId w:val="3"/>
        </w:numPr>
      </w:pPr>
      <w:r>
        <w:t>Proper disinfecting will be completed immediately between each visit.</w:t>
      </w:r>
    </w:p>
    <w:p w:rsidR="00DD47FF" w:rsidRDefault="00DD47FF" w:rsidP="00DD47FF">
      <w:pPr>
        <w:numPr>
          <w:ilvl w:val="0"/>
          <w:numId w:val="3"/>
        </w:numPr>
      </w:pPr>
      <w:r>
        <w:t>Visitation will be limited to one client’s family at a time.  With visits occurring with at least 15 minutes in between to allow for sanitation and to minimize the risk of exposure to others.</w:t>
      </w:r>
    </w:p>
    <w:p w:rsidR="0061068F" w:rsidRDefault="0061068F" w:rsidP="0061068F"/>
    <w:p w:rsidR="009E5C38" w:rsidRDefault="0061068F" w:rsidP="0061068F">
      <w:r>
        <w:t>If at any time an individual or a staff becomes symptomatic or has a positive test result the facility will return to Phase 1 and begin the phasing process again.</w:t>
      </w:r>
      <w:r w:rsidR="009E5C38">
        <w:t xml:space="preserve"> </w:t>
      </w:r>
    </w:p>
    <w:p w:rsidR="009E5C38" w:rsidRDefault="009E5C38" w:rsidP="0061068F"/>
    <w:p w:rsidR="0061068F" w:rsidRDefault="009E5C38" w:rsidP="0061068F">
      <w:r>
        <w:t>If the COVID cases in Pontotoc County have an increase in positive cases and the state deems Pontotoc County to be in the “RED” the facility will return to Phase 1 and begin the phasing process again.</w:t>
      </w:r>
      <w:r w:rsidR="0061068F">
        <w:t xml:space="preserve">  </w:t>
      </w:r>
    </w:p>
    <w:p w:rsidR="0061068F" w:rsidRDefault="0061068F" w:rsidP="0061068F"/>
    <w:p w:rsidR="0061068F" w:rsidRDefault="0061068F" w:rsidP="0061068F">
      <w:r>
        <w:t>OSDH will be notified of the transition from each Phase by a facility representative.</w:t>
      </w:r>
    </w:p>
    <w:p w:rsidR="00C64E1D" w:rsidRDefault="00C64E1D" w:rsidP="00C64E1D"/>
    <w:p w:rsidR="00C64E1D" w:rsidRDefault="00C64E1D" w:rsidP="00C64E1D">
      <w:r>
        <w:t>References:</w:t>
      </w:r>
    </w:p>
    <w:p w:rsidR="00C64E1D" w:rsidRDefault="00C64E1D" w:rsidP="00C64E1D">
      <w:pPr>
        <w:ind w:left="720" w:hanging="720"/>
      </w:pPr>
      <w:hyperlink r:id="rId7" w:history="1">
        <w:r w:rsidRPr="007D2AF5">
          <w:rPr>
            <w:rStyle w:val="Hyperlink"/>
          </w:rPr>
          <w:t>www.cdc.gov/coronavirus</w:t>
        </w:r>
      </w:hyperlink>
      <w:r>
        <w:t xml:space="preserve">  </w:t>
      </w:r>
    </w:p>
    <w:p w:rsidR="00C64E1D" w:rsidRDefault="00C64E1D" w:rsidP="00C64E1D">
      <w:pPr>
        <w:ind w:left="720" w:hanging="720"/>
      </w:pPr>
      <w:hyperlink r:id="rId8" w:history="1">
        <w:r w:rsidRPr="007D2AF5">
          <w:rPr>
            <w:rStyle w:val="Hyperlink"/>
          </w:rPr>
          <w:t>www.okdhs.gov</w:t>
        </w:r>
      </w:hyperlink>
    </w:p>
    <w:p w:rsidR="00C64E1D" w:rsidRDefault="00C64E1D" w:rsidP="00C64E1D">
      <w:pPr>
        <w:ind w:left="720" w:hanging="720"/>
      </w:pPr>
      <w:hyperlink r:id="rId9" w:history="1">
        <w:r w:rsidRPr="007D2AF5">
          <w:rPr>
            <w:rStyle w:val="Hyperlink"/>
          </w:rPr>
          <w:t>www.coronavirus.health.ok.gov</w:t>
        </w:r>
      </w:hyperlink>
    </w:p>
    <w:p w:rsidR="00C64E1D" w:rsidRDefault="00C64E1D" w:rsidP="00C64E1D"/>
    <w:p w:rsidR="003365EE" w:rsidRDefault="003365EE"/>
    <w:p w:rsidR="00383914" w:rsidRPr="00383914" w:rsidRDefault="00D32EEA" w:rsidP="00383914">
      <w:pPr>
        <w:pStyle w:val="NormalWeb"/>
        <w:shd w:val="clear" w:color="auto" w:fill="FFFFFF"/>
        <w:spacing w:before="0" w:beforeAutospacing="0" w:after="0" w:afterAutospacing="0"/>
        <w:rPr>
          <w:rFonts w:ascii="Calibri" w:hAnsi="Calibri"/>
          <w:color w:val="201F1E"/>
          <w:sz w:val="22"/>
          <w:szCs w:val="22"/>
        </w:rPr>
      </w:pPr>
      <w:r>
        <w:rPr>
          <w:rFonts w:eastAsia="MS Mincho"/>
        </w:rPr>
        <w:t xml:space="preserve"> </w:t>
      </w:r>
      <w:r w:rsidR="00383914" w:rsidRPr="00383914">
        <w:rPr>
          <w:rFonts w:ascii="Calibri" w:hAnsi="Calibri"/>
          <w:color w:val="201F1E"/>
          <w:sz w:val="22"/>
          <w:szCs w:val="22"/>
          <w:bdr w:val="none" w:sz="0" w:space="0" w:color="auto" w:frame="1"/>
          <w:shd w:val="clear" w:color="auto" w:fill="FFFF00"/>
        </w:rPr>
        <w:t>“Non-medically necessary trips outside the building should be in consideration of individual resident psycho-social needs.”</w:t>
      </w:r>
    </w:p>
    <w:p w:rsidR="00383914" w:rsidRPr="00383914" w:rsidRDefault="00383914" w:rsidP="00383914">
      <w:pPr>
        <w:spacing w:after="160" w:line="259" w:lineRule="auto"/>
        <w:rPr>
          <w:rFonts w:ascii="Calibri" w:eastAsia="Calibri" w:hAnsi="Calibri"/>
          <w:sz w:val="22"/>
          <w:szCs w:val="22"/>
        </w:rPr>
      </w:pPr>
    </w:p>
    <w:p w:rsidR="00D32EEA" w:rsidRDefault="00D32EEA">
      <w:pPr>
        <w:pStyle w:val="PlainText"/>
        <w:rPr>
          <w:rFonts w:ascii="Times New Roman" w:eastAsia="MS Mincho" w:hAnsi="Times New Roman" w:cs="Times New Roman"/>
          <w:sz w:val="24"/>
        </w:rPr>
      </w:pPr>
    </w:p>
    <w:p w:rsidR="00D32EEA" w:rsidRDefault="00D32EEA">
      <w:pPr>
        <w:rPr>
          <w:sz w:val="28"/>
        </w:rPr>
      </w:pPr>
    </w:p>
    <w:p w:rsidR="00D32EEA" w:rsidRDefault="00D32EEA">
      <w:pPr>
        <w:rPr>
          <w:sz w:val="28"/>
        </w:rPr>
      </w:pPr>
    </w:p>
    <w:sectPr w:rsidR="00D32EEA">
      <w:headerReference w:type="default" r:id="rId10"/>
      <w:pgSz w:w="12240" w:h="15840" w:code="1"/>
      <w:pgMar w:top="179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878" w:rsidRDefault="00694878">
      <w:r>
        <w:separator/>
      </w:r>
    </w:p>
  </w:endnote>
  <w:endnote w:type="continuationSeparator" w:id="0">
    <w:p w:rsidR="00694878" w:rsidRDefault="0069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878" w:rsidRDefault="00694878">
      <w:r>
        <w:separator/>
      </w:r>
    </w:p>
  </w:footnote>
  <w:footnote w:type="continuationSeparator" w:id="0">
    <w:p w:rsidR="00694878" w:rsidRDefault="0069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EEA" w:rsidRDefault="00D32EEA">
    <w:pPr>
      <w:pStyle w:val="NormalWeb"/>
      <w:jc w:val="center"/>
      <w:rPr>
        <w:rFonts w:ascii="Vivaldi" w:hAnsi="Vivaldi"/>
        <w:color w:val="FF9900"/>
        <w:sz w:val="56"/>
        <w:szCs w:val="27"/>
      </w:rPr>
    </w:pPr>
    <w:r>
      <w:rPr>
        <w:rFonts w:ascii="Vivaldi" w:hAnsi="Vivaldi"/>
        <w:color w:val="FF9900"/>
        <w:sz w:val="56"/>
        <w:szCs w:val="27"/>
      </w:rPr>
      <w:t>McCall's Chapel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EC0"/>
    <w:multiLevelType w:val="hybridMultilevel"/>
    <w:tmpl w:val="AA867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7F7C38"/>
    <w:multiLevelType w:val="hybridMultilevel"/>
    <w:tmpl w:val="FCEEC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365D0F"/>
    <w:multiLevelType w:val="hybridMultilevel"/>
    <w:tmpl w:val="B24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13"/>
    <w:rsid w:val="00003A05"/>
    <w:rsid w:val="000C1F37"/>
    <w:rsid w:val="00124504"/>
    <w:rsid w:val="00142853"/>
    <w:rsid w:val="001614C3"/>
    <w:rsid w:val="00250F39"/>
    <w:rsid w:val="0027431B"/>
    <w:rsid w:val="002A7164"/>
    <w:rsid w:val="002B2CAF"/>
    <w:rsid w:val="003365EE"/>
    <w:rsid w:val="00363E51"/>
    <w:rsid w:val="003747E6"/>
    <w:rsid w:val="00383914"/>
    <w:rsid w:val="00395CB5"/>
    <w:rsid w:val="003F0133"/>
    <w:rsid w:val="004B5A6B"/>
    <w:rsid w:val="004F64AE"/>
    <w:rsid w:val="00510F13"/>
    <w:rsid w:val="0061068F"/>
    <w:rsid w:val="00694878"/>
    <w:rsid w:val="006C14A6"/>
    <w:rsid w:val="007E5856"/>
    <w:rsid w:val="00861FAD"/>
    <w:rsid w:val="008751A4"/>
    <w:rsid w:val="00877F4F"/>
    <w:rsid w:val="00896AC1"/>
    <w:rsid w:val="008A1A06"/>
    <w:rsid w:val="00945B88"/>
    <w:rsid w:val="00973775"/>
    <w:rsid w:val="0097421C"/>
    <w:rsid w:val="009E5C38"/>
    <w:rsid w:val="00A52405"/>
    <w:rsid w:val="00AC116E"/>
    <w:rsid w:val="00AE66E8"/>
    <w:rsid w:val="00B02079"/>
    <w:rsid w:val="00B439FE"/>
    <w:rsid w:val="00BD1D7C"/>
    <w:rsid w:val="00C35EF2"/>
    <w:rsid w:val="00C64E1D"/>
    <w:rsid w:val="00C768DC"/>
    <w:rsid w:val="00D32EEA"/>
    <w:rsid w:val="00D90A2C"/>
    <w:rsid w:val="00DD47FF"/>
    <w:rsid w:val="00EA3E09"/>
    <w:rsid w:val="00EC44F7"/>
    <w:rsid w:val="00EF7962"/>
    <w:rsid w:val="00EF7E2D"/>
    <w:rsid w:val="00F2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3B9502-2718-4945-BAA9-829D424F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808080"/>
    </w:rPr>
  </w:style>
  <w:style w:type="paragraph" w:styleId="PlainText">
    <w:name w:val="Plain Text"/>
    <w:basedOn w:val="Normal"/>
    <w:rPr>
      <w:rFonts w:ascii="Courier New" w:hAnsi="Courier New" w:cs="Courier New"/>
      <w:sz w:val="20"/>
      <w:szCs w:val="20"/>
    </w:rPr>
  </w:style>
  <w:style w:type="character" w:styleId="Hyperlink">
    <w:name w:val="Hyperlink"/>
    <w:rsid w:val="00C64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kdhs.gov" TargetMode="External"/><Relationship Id="rId3" Type="http://schemas.openxmlformats.org/officeDocument/2006/relationships/settings" Target="settings.xml"/><Relationship Id="rId7" Type="http://schemas.openxmlformats.org/officeDocument/2006/relationships/hyperlink" Target="http://www.cdc.gov/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onavirus.health.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McCall's Chapel</Company>
  <LinksUpToDate>false</LinksUpToDate>
  <CharactersWithSpaces>5622</CharactersWithSpaces>
  <SharedDoc>false</SharedDoc>
  <HLinks>
    <vt:vector size="18" baseType="variant">
      <vt:variant>
        <vt:i4>655436</vt:i4>
      </vt:variant>
      <vt:variant>
        <vt:i4>6</vt:i4>
      </vt:variant>
      <vt:variant>
        <vt:i4>0</vt:i4>
      </vt:variant>
      <vt:variant>
        <vt:i4>5</vt:i4>
      </vt:variant>
      <vt:variant>
        <vt:lpwstr>http://www.coronavirus.health.ok.gov/</vt:lpwstr>
      </vt:variant>
      <vt:variant>
        <vt:lpwstr/>
      </vt:variant>
      <vt:variant>
        <vt:i4>4325394</vt:i4>
      </vt:variant>
      <vt:variant>
        <vt:i4>3</vt:i4>
      </vt:variant>
      <vt:variant>
        <vt:i4>0</vt:i4>
      </vt:variant>
      <vt:variant>
        <vt:i4>5</vt:i4>
      </vt:variant>
      <vt:variant>
        <vt:lpwstr>http://www.okdhs.gov/</vt:lpwstr>
      </vt:variant>
      <vt:variant>
        <vt:lpwstr/>
      </vt:variant>
      <vt:variant>
        <vt:i4>3276839</vt:i4>
      </vt:variant>
      <vt:variant>
        <vt:i4>0</vt:i4>
      </vt:variant>
      <vt:variant>
        <vt:i4>0</vt:i4>
      </vt:variant>
      <vt:variant>
        <vt:i4>5</vt:i4>
      </vt:variant>
      <vt:variant>
        <vt:lpwstr>http://www.cdc.gov/coronavirus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Teresa Dew</dc:creator>
  <cp:keywords/>
  <cp:lastModifiedBy>Ashley Keenan</cp:lastModifiedBy>
  <cp:revision>2</cp:revision>
  <cp:lastPrinted>2010-11-18T14:26:00Z</cp:lastPrinted>
  <dcterms:created xsi:type="dcterms:W3CDTF">2020-09-24T21:18:00Z</dcterms:created>
  <dcterms:modified xsi:type="dcterms:W3CDTF">2020-09-24T21:18:00Z</dcterms:modified>
</cp:coreProperties>
</file>